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13" w:rsidRPr="00EF2713" w:rsidRDefault="00EF2713" w:rsidP="00EF2713">
      <w:pPr>
        <w:bidi/>
        <w:spacing w:after="200" w:line="276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lang w:val="en-US"/>
        </w:rPr>
      </w:pPr>
      <w:r w:rsidRPr="00EF2713">
        <w:rPr>
          <w:rFonts w:ascii="Simplified Arabic" w:eastAsia="Times New Roman" w:hAnsi="Simplified Arabic" w:cs="Simplified Arabic"/>
          <w:b/>
          <w:bCs/>
          <w:noProof/>
          <w:color w:val="000000"/>
          <w:sz w:val="26"/>
          <w:szCs w:val="26"/>
          <w:lang w:eastAsia="en-GB"/>
        </w:rPr>
        <w:drawing>
          <wp:inline distT="0" distB="0" distL="0" distR="0">
            <wp:extent cx="781050" cy="742950"/>
            <wp:effectExtent l="0" t="0" r="0" b="0"/>
            <wp:docPr id="1" name="Picture 1" descr="http://www.petra.gov.jo/library/634140149152499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tra.gov.jo/library/6341401491524996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13" w:rsidRPr="00EF2713" w:rsidRDefault="00EF2713" w:rsidP="00EF2713">
      <w:pPr>
        <w:tabs>
          <w:tab w:val="left" w:pos="180"/>
          <w:tab w:val="left" w:pos="540"/>
        </w:tabs>
        <w:spacing w:after="20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val="en-US" w:bidi="ar-JO"/>
        </w:rPr>
      </w:pPr>
      <w:bookmarkStart w:id="0" w:name="_GoBack"/>
      <w:bookmarkEnd w:id="0"/>
      <w:r w:rsidRPr="00EF2713"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val="en-US"/>
        </w:rPr>
        <w:t>بطاقة الوصف الوظيفي الفعلي</w:t>
      </w:r>
    </w:p>
    <w:p w:rsidR="00EF2713" w:rsidRPr="00EF2713" w:rsidRDefault="00EF2713" w:rsidP="00EF2713">
      <w:pPr>
        <w:spacing w:after="20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</w:pPr>
    </w:p>
    <w:tbl>
      <w:tblPr>
        <w:bidiVisual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22"/>
        <w:gridCol w:w="3362"/>
      </w:tblGrid>
      <w:tr w:rsidR="00EF2713" w:rsidRPr="00EF2713" w:rsidTr="008D4CBB">
        <w:tc>
          <w:tcPr>
            <w:tcW w:w="956" w:type="dxa"/>
            <w:tcBorders>
              <w:bottom w:val="nil"/>
            </w:tcBorders>
          </w:tcPr>
          <w:p w:rsidR="00EF2713" w:rsidRPr="00EF2713" w:rsidRDefault="00EF2713" w:rsidP="00EF2713">
            <w:pPr>
              <w:tabs>
                <w:tab w:val="center" w:pos="4680"/>
                <w:tab w:val="right" w:pos="9360"/>
              </w:tabs>
              <w:spacing w:after="20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الدائرة</w:t>
            </w:r>
          </w:p>
        </w:tc>
        <w:tc>
          <w:tcPr>
            <w:tcW w:w="322" w:type="dxa"/>
            <w:tcBorders>
              <w:bottom w:val="nil"/>
            </w:tcBorders>
          </w:tcPr>
          <w:p w:rsidR="00EF2713" w:rsidRPr="00EF2713" w:rsidRDefault="00EF2713" w:rsidP="00EF2713">
            <w:pPr>
              <w:tabs>
                <w:tab w:val="center" w:pos="4680"/>
                <w:tab w:val="right" w:pos="9360"/>
              </w:tabs>
              <w:spacing w:after="20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:</w:t>
            </w:r>
          </w:p>
        </w:tc>
        <w:tc>
          <w:tcPr>
            <w:tcW w:w="3362" w:type="dxa"/>
          </w:tcPr>
          <w:p w:rsidR="00EF2713" w:rsidRPr="00EF2713" w:rsidRDefault="00EF2713" w:rsidP="00EF2713">
            <w:pPr>
              <w:spacing w:after="20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en-US" w:bidi="ar-JO"/>
              </w:rPr>
              <w:t>وزارة الطاقة والثروة المعدنية</w:t>
            </w:r>
          </w:p>
        </w:tc>
      </w:tr>
    </w:tbl>
    <w:p w:rsidR="00EF2713" w:rsidRPr="00EF2713" w:rsidRDefault="00EF2713" w:rsidP="00EF2713">
      <w:pPr>
        <w:spacing w:after="20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</w:pPr>
    </w:p>
    <w:tbl>
      <w:tblPr>
        <w:bidiVisual/>
        <w:tblW w:w="104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3"/>
        <w:gridCol w:w="3014"/>
        <w:gridCol w:w="1137"/>
        <w:gridCol w:w="3886"/>
      </w:tblGrid>
      <w:tr w:rsidR="00EF2713" w:rsidRPr="00EF2713" w:rsidTr="008D4CBB">
        <w:trPr>
          <w:trHeight w:val="214"/>
          <w:jc w:val="center"/>
        </w:trPr>
        <w:tc>
          <w:tcPr>
            <w:tcW w:w="10460" w:type="dxa"/>
            <w:gridSpan w:val="4"/>
            <w:tcBorders>
              <w:top w:val="single" w:sz="18" w:space="0" w:color="auto"/>
              <w:bottom w:val="outset" w:sz="6" w:space="0" w:color="auto"/>
            </w:tcBorders>
            <w:shd w:val="clear" w:color="auto" w:fill="C4BC96"/>
          </w:tcPr>
          <w:p w:rsidR="00EF2713" w:rsidRPr="00EF2713" w:rsidRDefault="00EF2713" w:rsidP="00EF27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1- </w:t>
            </w: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 w:bidi="ar-JO"/>
              </w:rPr>
              <w:t>معلومات أساسية عن الوظيفة</w:t>
            </w:r>
          </w:p>
        </w:tc>
      </w:tr>
      <w:tr w:rsidR="00EF2713" w:rsidRPr="00EF2713" w:rsidTr="008D4CBB">
        <w:trPr>
          <w:trHeight w:val="214"/>
          <w:jc w:val="center"/>
        </w:trPr>
        <w:tc>
          <w:tcPr>
            <w:tcW w:w="10460" w:type="dxa"/>
            <w:gridSpan w:val="4"/>
            <w:tcBorders>
              <w:top w:val="outset" w:sz="6" w:space="0" w:color="auto"/>
              <w:bottom w:val="single" w:sz="4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noProof/>
                <w:sz w:val="24"/>
                <w:szCs w:val="24"/>
                <w:rtl/>
                <w:lang w:val="en-US" w:bidi="ar-JO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1.1 مسمى الوظيفــــة:</w:t>
            </w:r>
            <w:r w:rsidRPr="00EF271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EF271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en-US" w:bidi="ar-JO"/>
              </w:rPr>
              <w:t xml:space="preserve">حفار </w:t>
            </w:r>
          </w:p>
        </w:tc>
      </w:tr>
      <w:tr w:rsidR="00EF2713" w:rsidRPr="00EF2713" w:rsidTr="008D4CBB">
        <w:trPr>
          <w:trHeight w:val="214"/>
          <w:jc w:val="center"/>
        </w:trPr>
        <w:tc>
          <w:tcPr>
            <w:tcW w:w="10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noProof/>
                <w:sz w:val="24"/>
                <w:szCs w:val="24"/>
                <w:lang w:val="en-US" w:bidi="ar-JO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 xml:space="preserve">2.1 الادارة/ المديرية: </w:t>
            </w:r>
            <w:r w:rsidRPr="00EF271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 الجيولوجيا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والتعدين</w:t>
            </w:r>
          </w:p>
        </w:tc>
      </w:tr>
      <w:tr w:rsidR="00EF2713" w:rsidRPr="00EF2713" w:rsidTr="008D4CBB">
        <w:trPr>
          <w:trHeight w:val="214"/>
          <w:jc w:val="center"/>
        </w:trPr>
        <w:tc>
          <w:tcPr>
            <w:tcW w:w="10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noProof/>
                <w:sz w:val="24"/>
                <w:szCs w:val="24"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 xml:space="preserve">3.1 القسم/الشعبة: </w:t>
            </w:r>
            <w:r w:rsidRPr="00EF271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 الحفر الآلي </w:t>
            </w:r>
          </w:p>
        </w:tc>
      </w:tr>
      <w:tr w:rsidR="00EF2713" w:rsidRPr="00EF2713" w:rsidTr="008D4CBB">
        <w:trPr>
          <w:trHeight w:val="214"/>
          <w:jc w:val="center"/>
        </w:trPr>
        <w:tc>
          <w:tcPr>
            <w:tcW w:w="1046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noProof/>
                <w:sz w:val="24"/>
                <w:szCs w:val="24"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4.1 مسمى وظيفة الرئيس المباش</w:t>
            </w:r>
            <w:r w:rsidRPr="00EF271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ر</w:t>
            </w: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:</w:t>
            </w:r>
            <w:r w:rsidRPr="00EF271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 رئيس قسم الحفر الآلي</w:t>
            </w:r>
          </w:p>
        </w:tc>
      </w:tr>
      <w:tr w:rsidR="00EF2713" w:rsidRPr="00EF2713" w:rsidTr="008D4CBB">
        <w:trPr>
          <w:trHeight w:val="214"/>
          <w:jc w:val="center"/>
        </w:trPr>
        <w:tc>
          <w:tcPr>
            <w:tcW w:w="1046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C4BC96"/>
          </w:tcPr>
          <w:p w:rsidR="00EF2713" w:rsidRPr="00EF2713" w:rsidRDefault="00EF2713" w:rsidP="00EF27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val="en-US" w:bidi="ar-JO"/>
              </w:rPr>
              <w:t xml:space="preserve">2- </w:t>
            </w: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 w:bidi="ar-JO"/>
              </w:rPr>
              <w:t>ترميز الوظيفة</w:t>
            </w:r>
          </w:p>
        </w:tc>
      </w:tr>
      <w:tr w:rsidR="00EF2713" w:rsidRPr="00EF2713" w:rsidTr="008D4CBB">
        <w:trPr>
          <w:trHeight w:val="214"/>
          <w:jc w:val="center"/>
        </w:trPr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tabs>
                <w:tab w:val="left" w:pos="5952"/>
              </w:tabs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 w:bidi="ar-JO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 w:bidi="ar-JO"/>
              </w:rPr>
              <w:t xml:space="preserve">نــوع الوظيفــة: 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713" w:rsidRPr="00EF2713" w:rsidRDefault="00EF2713" w:rsidP="00EF2713">
            <w:pPr>
              <w:bidi/>
              <w:spacing w:after="20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الرمـز:</w:t>
            </w:r>
          </w:p>
        </w:tc>
        <w:tc>
          <w:tcPr>
            <w:tcW w:w="388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EF2713" w:rsidRPr="00EF2713" w:rsidRDefault="00EF2713" w:rsidP="00EF2713">
            <w:pPr>
              <w:bidi/>
              <w:spacing w:after="20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</w:tr>
      <w:tr w:rsidR="00EF2713" w:rsidRPr="00EF2713" w:rsidTr="008D4CBB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 xml:space="preserve">الفئـــــــة  : 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val="en-US"/>
              </w:rPr>
              <w:t>الثالثة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EF2713" w:rsidRPr="00EF2713" w:rsidRDefault="00EF2713" w:rsidP="00EF2713">
            <w:pPr>
              <w:bidi/>
              <w:spacing w:after="20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</w:tr>
      <w:tr w:rsidR="00EF2713" w:rsidRPr="00EF2713" w:rsidTr="008D4CBB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 xml:space="preserve">المجموعة الوظيفية : 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EF2713" w:rsidRPr="00EF2713" w:rsidRDefault="00EF2713" w:rsidP="00EF2713">
            <w:pPr>
              <w:bidi/>
              <w:spacing w:after="20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</w:tr>
      <w:tr w:rsidR="00EF2713" w:rsidRPr="00EF2713" w:rsidTr="008D4CBB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 xml:space="preserve">المستوى: 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EF2713" w:rsidRPr="00EF2713" w:rsidRDefault="00EF2713" w:rsidP="00EF2713">
            <w:pPr>
              <w:bidi/>
              <w:spacing w:after="20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</w:tr>
      <w:tr w:rsidR="00EF2713" w:rsidRPr="00EF2713" w:rsidTr="008D4CBB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المسمى القياسي الدال: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val="en-US"/>
              </w:rPr>
              <w:t>حفار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EF2713" w:rsidRPr="00EF2713" w:rsidRDefault="00EF2713" w:rsidP="00EF2713">
            <w:pPr>
              <w:bidi/>
              <w:spacing w:after="20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</w:tr>
      <w:tr w:rsidR="00EF2713" w:rsidRPr="00EF2713" w:rsidTr="008D4CBB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مسمى</w:t>
            </w: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 xml:space="preserve">الوظيفة الفعلي : 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val="en-US"/>
              </w:rPr>
              <w:t>حفار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EF2713" w:rsidRPr="00EF2713" w:rsidRDefault="00EF2713" w:rsidP="00EF2713">
            <w:pPr>
              <w:bidi/>
              <w:spacing w:after="20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</w:tr>
      <w:tr w:rsidR="00EF2713" w:rsidRPr="00EF2713" w:rsidTr="008D4CBB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 xml:space="preserve">الرقم الرمزي للوظيفة: </w:t>
            </w:r>
          </w:p>
        </w:tc>
        <w:tc>
          <w:tcPr>
            <w:tcW w:w="8037" w:type="dxa"/>
            <w:gridSpan w:val="3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2713" w:rsidRPr="00EF2713" w:rsidRDefault="00EF2713" w:rsidP="00EF2713">
            <w:pPr>
              <w:bidi/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</w:tr>
      <w:tr w:rsidR="00EF2713" w:rsidRPr="00EF2713" w:rsidTr="008D4CBB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المجموعـة المهنية  :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</w:tcPr>
          <w:p w:rsidR="00EF2713" w:rsidRPr="00EF2713" w:rsidRDefault="00EF2713" w:rsidP="00EF2713">
            <w:pPr>
              <w:bidi/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</w:tcPr>
          <w:p w:rsidR="00EF2713" w:rsidRPr="00EF2713" w:rsidRDefault="00EF2713" w:rsidP="00EF2713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</w:pPr>
            <w:r w:rsidRPr="00EF2713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val="en-US"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713" w:rsidRPr="00EF2713" w:rsidRDefault="00EF2713" w:rsidP="00EF2713">
            <w:pPr>
              <w:bidi/>
              <w:spacing w:after="20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val="en-US"/>
              </w:rPr>
            </w:pPr>
          </w:p>
        </w:tc>
      </w:tr>
    </w:tbl>
    <w:p w:rsidR="00EF2713" w:rsidRPr="00EF2713" w:rsidRDefault="00EF2713" w:rsidP="00EF271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</w:pP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lang w:val="en-US"/>
        </w:rPr>
        <w:br w:type="page"/>
      </w:r>
    </w:p>
    <w:p w:rsidR="00EF2713" w:rsidRPr="00EF2713" w:rsidRDefault="00EF2713" w:rsidP="00EF2713">
      <w:pPr>
        <w:shd w:val="clear" w:color="auto" w:fill="C4BC96"/>
        <w:bidi/>
        <w:spacing w:after="200" w:line="240" w:lineRule="auto"/>
        <w:ind w:left="284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lang w:val="en-US"/>
        </w:rPr>
      </w:pPr>
      <w:r w:rsidRPr="00EF271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lastRenderedPageBreak/>
        <w:t xml:space="preserve">3- </w:t>
      </w: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>غرض الوظيفة</w:t>
      </w:r>
    </w:p>
    <w:p w:rsidR="00EF2713" w:rsidRPr="00EF2713" w:rsidRDefault="00EF2713" w:rsidP="00EF2713">
      <w:pPr>
        <w:bidi/>
        <w:spacing w:after="0" w:line="240" w:lineRule="auto"/>
        <w:ind w:left="226"/>
        <w:jc w:val="highKashida"/>
        <w:rPr>
          <w:rFonts w:ascii="Simplified Arabic" w:eastAsia="Times New Roman" w:hAnsi="Simplified Arabic" w:cs="Simplified Arabic"/>
          <w:sz w:val="24"/>
          <w:szCs w:val="24"/>
          <w:rtl/>
          <w:lang w:val="en-US" w:eastAsia="ar-SA" w:bidi="ar-JO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rtl/>
          <w:lang w:val="en-US" w:eastAsia="ar-SA" w:bidi="ar-JO"/>
        </w:rPr>
        <w:t xml:space="preserve">القيام بأعمال الحفر واجراء الصيانة اللازمة لمعدات الحفر.  </w:t>
      </w:r>
    </w:p>
    <w:p w:rsidR="00EF2713" w:rsidRPr="00EF2713" w:rsidRDefault="00EF2713" w:rsidP="00EF2713">
      <w:pPr>
        <w:shd w:val="clear" w:color="auto" w:fill="C4BC96"/>
        <w:bidi/>
        <w:spacing w:after="200" w:line="240" w:lineRule="auto"/>
        <w:ind w:left="284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lang w:val="en-US"/>
        </w:rPr>
      </w:pPr>
      <w:r w:rsidRPr="00EF271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 xml:space="preserve">4- </w:t>
      </w: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>المهام والواجبات</w:t>
      </w:r>
    </w:p>
    <w:p w:rsidR="00EF2713" w:rsidRPr="00EF2713" w:rsidRDefault="00EF2713" w:rsidP="00EF2713">
      <w:pPr>
        <w:numPr>
          <w:ilvl w:val="0"/>
          <w:numId w:val="5"/>
        </w:numPr>
        <w:shd w:val="clear" w:color="auto" w:fill="FFFFFF"/>
        <w:tabs>
          <w:tab w:val="right" w:pos="1280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lang w:val="en-US" w:bidi="ar-JO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  <w:lang w:val="en-US" w:bidi="ar-JO"/>
        </w:rPr>
        <w:t xml:space="preserve">يعمل على تشغيل الحفارة في القيام بأعمال الحفر. </w:t>
      </w:r>
    </w:p>
    <w:p w:rsidR="00EF2713" w:rsidRPr="00EF2713" w:rsidRDefault="00EF2713" w:rsidP="00EF2713">
      <w:pPr>
        <w:numPr>
          <w:ilvl w:val="0"/>
          <w:numId w:val="5"/>
        </w:numPr>
        <w:shd w:val="clear" w:color="auto" w:fill="FFFFFF"/>
        <w:tabs>
          <w:tab w:val="right" w:pos="1280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lang w:val="en-US" w:bidi="ar-JO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  <w:lang w:val="en-US" w:bidi="ar-JO"/>
        </w:rPr>
        <w:t xml:space="preserve">يتابع شؤون العاملين على الحفارة. </w:t>
      </w:r>
    </w:p>
    <w:p w:rsidR="00EF2713" w:rsidRPr="00EF2713" w:rsidRDefault="00EF2713" w:rsidP="00EF2713">
      <w:pPr>
        <w:numPr>
          <w:ilvl w:val="0"/>
          <w:numId w:val="5"/>
        </w:numPr>
        <w:shd w:val="clear" w:color="auto" w:fill="FFFFFF"/>
        <w:tabs>
          <w:tab w:val="right" w:pos="1280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lang w:val="en-US" w:bidi="ar-JO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  <w:lang w:val="en-US" w:bidi="ar-JO"/>
        </w:rPr>
        <w:t xml:space="preserve">يجري الصيانة اللازمة لمعدات الحفر المختلفة ومواسير الحفر. </w:t>
      </w:r>
    </w:p>
    <w:p w:rsidR="00EF2713" w:rsidRPr="00EF2713" w:rsidRDefault="00EF2713" w:rsidP="00EF2713">
      <w:pPr>
        <w:numPr>
          <w:ilvl w:val="0"/>
          <w:numId w:val="5"/>
        </w:numPr>
        <w:shd w:val="clear" w:color="auto" w:fill="FFFFFF"/>
        <w:tabs>
          <w:tab w:val="right" w:pos="1280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lang w:val="en-US" w:bidi="ar-JO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  <w:lang w:val="en-US" w:bidi="ar-JO"/>
        </w:rPr>
        <w:t xml:space="preserve">يزود الحفارة بما يلزم من معدات لإجراء عمليات الحفر المختلفة. </w:t>
      </w:r>
    </w:p>
    <w:p w:rsidR="00EF2713" w:rsidRPr="00EF2713" w:rsidRDefault="00EF2713" w:rsidP="00EF2713">
      <w:pPr>
        <w:numPr>
          <w:ilvl w:val="0"/>
          <w:numId w:val="5"/>
        </w:numPr>
        <w:shd w:val="clear" w:color="auto" w:fill="FFFFFF"/>
        <w:tabs>
          <w:tab w:val="right" w:pos="1280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lang w:val="en-US" w:bidi="ar-JO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  <w:lang w:val="en-US" w:bidi="ar-JO"/>
        </w:rPr>
        <w:t xml:space="preserve">يطبق اجراءات السلامة العامة على العاملين على الحفارة. </w:t>
      </w:r>
    </w:p>
    <w:p w:rsidR="00EF2713" w:rsidRPr="00EF2713" w:rsidRDefault="00EF2713" w:rsidP="00EF2713">
      <w:pPr>
        <w:numPr>
          <w:ilvl w:val="0"/>
          <w:numId w:val="5"/>
        </w:numPr>
        <w:shd w:val="clear" w:color="auto" w:fill="FFFFFF"/>
        <w:tabs>
          <w:tab w:val="right" w:pos="1280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lang w:val="en-US" w:bidi="ar-JO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  <w:lang w:val="en-US" w:bidi="ar-JO"/>
        </w:rPr>
        <w:t xml:space="preserve">ينفذ المهام والواجبات الموكلة له من قبل المسؤول المباشر. </w:t>
      </w:r>
    </w:p>
    <w:p w:rsidR="00EF2713" w:rsidRPr="00EF2713" w:rsidRDefault="00EF2713" w:rsidP="00EF2713">
      <w:pPr>
        <w:numPr>
          <w:ilvl w:val="0"/>
          <w:numId w:val="5"/>
        </w:numPr>
        <w:shd w:val="clear" w:color="auto" w:fill="FFFFFF"/>
        <w:tabs>
          <w:tab w:val="right" w:pos="1280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lang w:val="en-US" w:bidi="ar-JO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  <w:lang w:val="en-US" w:bidi="ar-JO"/>
        </w:rPr>
        <w:t>ينفذ ما يكلف به في مجال العمل.</w:t>
      </w:r>
    </w:p>
    <w:p w:rsidR="00EF2713" w:rsidRPr="00EF2713" w:rsidRDefault="00EF2713" w:rsidP="00EF2713">
      <w:pPr>
        <w:shd w:val="clear" w:color="auto" w:fill="C4BC96"/>
        <w:bidi/>
        <w:spacing w:after="0" w:line="240" w:lineRule="auto"/>
        <w:ind w:left="284"/>
        <w:contextualSpacing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lang w:val="en-US"/>
        </w:rPr>
      </w:pPr>
      <w:r w:rsidRPr="00EF271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 xml:space="preserve">5- </w:t>
      </w: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>علاقات الوظيفة (الإتصالات)</w:t>
      </w:r>
    </w:p>
    <w:p w:rsidR="00EF2713" w:rsidRPr="00EF2713" w:rsidRDefault="00EF2713" w:rsidP="00EF2713">
      <w:pPr>
        <w:bidi/>
        <w:spacing w:after="0" w:line="240" w:lineRule="auto"/>
        <w:ind w:left="284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</w:pPr>
      <w:r w:rsidRPr="00EF271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 xml:space="preserve">1.5 </w:t>
      </w: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 xml:space="preserve">الاتصالات الداخلية (داخل الدائرة) </w:t>
      </w:r>
    </w:p>
    <w:p w:rsidR="00EF2713" w:rsidRPr="00EF2713" w:rsidRDefault="00EF2713" w:rsidP="00EF2713">
      <w:pPr>
        <w:numPr>
          <w:ilvl w:val="0"/>
          <w:numId w:val="1"/>
        </w:numPr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shd w:val="clear" w:color="auto" w:fill="D9D9D9"/>
          <w:lang w:val="en-US" w:bidi="ar-JO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  <w:lang w:val="en-US" w:bidi="ar-JO"/>
        </w:rPr>
        <w:t>كافة موظفي القسم لتبادل المعلومات وتنسيق العمل</w:t>
      </w:r>
    </w:p>
    <w:p w:rsidR="00EF2713" w:rsidRPr="00EF2713" w:rsidRDefault="00EF2713" w:rsidP="00EF2713">
      <w:pPr>
        <w:bidi/>
        <w:spacing w:after="0" w:line="240" w:lineRule="auto"/>
        <w:ind w:left="284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</w:pP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>2.5 الاتصالات الخارجية (خارج الدائرة)</w:t>
      </w:r>
    </w:p>
    <w:p w:rsidR="00EF2713" w:rsidRPr="00EF2713" w:rsidRDefault="00EF2713" w:rsidP="00EF2713">
      <w:pPr>
        <w:numPr>
          <w:ilvl w:val="0"/>
          <w:numId w:val="3"/>
        </w:numPr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6"/>
          <w:szCs w:val="26"/>
          <w:lang w:val="en-US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  <w:lang w:val="en-US" w:bidi="ar-JO"/>
        </w:rPr>
        <w:t>لا يوجد.</w:t>
      </w:r>
    </w:p>
    <w:p w:rsidR="00EF2713" w:rsidRPr="00EF2713" w:rsidRDefault="00EF2713" w:rsidP="00EF2713">
      <w:pPr>
        <w:shd w:val="clear" w:color="auto" w:fill="C4BC96"/>
        <w:bidi/>
        <w:spacing w:after="0" w:line="240" w:lineRule="auto"/>
        <w:ind w:left="284"/>
        <w:contextualSpacing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lang w:val="en-US"/>
        </w:rPr>
      </w:pPr>
      <w:r w:rsidRPr="00EF271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 xml:space="preserve">6- </w:t>
      </w: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>الإشراف</w:t>
      </w:r>
    </w:p>
    <w:p w:rsidR="00EF2713" w:rsidRPr="00EF2713" w:rsidRDefault="00EF2713" w:rsidP="00EF2713">
      <w:pPr>
        <w:bidi/>
        <w:spacing w:after="0" w:line="240" w:lineRule="auto"/>
        <w:ind w:left="284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</w:pP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>مسميات الوظائف الخاضعة للإشراف المباشر للوظيفة</w:t>
      </w:r>
      <w:r w:rsidRPr="00EF271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>:</w:t>
      </w:r>
    </w:p>
    <w:p w:rsidR="00EF2713" w:rsidRPr="00EF2713" w:rsidRDefault="00EF2713" w:rsidP="00EF2713">
      <w:pPr>
        <w:numPr>
          <w:ilvl w:val="0"/>
          <w:numId w:val="3"/>
        </w:numPr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lang w:val="en-US" w:bidi="ar-JO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  <w:lang w:val="en-US" w:bidi="ar-JO"/>
        </w:rPr>
        <w:t>لا يوجد</w:t>
      </w:r>
    </w:p>
    <w:p w:rsidR="00EF2713" w:rsidRPr="00EF2713" w:rsidRDefault="00EF2713" w:rsidP="00EF2713">
      <w:pPr>
        <w:shd w:val="clear" w:color="auto" w:fill="C4BC96"/>
        <w:bidi/>
        <w:spacing w:after="0" w:line="240" w:lineRule="auto"/>
        <w:ind w:left="284"/>
        <w:contextualSpacing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lang w:val="en-US"/>
        </w:rPr>
      </w:pPr>
      <w:r w:rsidRPr="00EF271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 xml:space="preserve">7- </w:t>
      </w: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>المتطلبات الأساسية والإضافية لإشغال الوظيفة</w:t>
      </w:r>
    </w:p>
    <w:p w:rsidR="00EF2713" w:rsidRPr="00EF2713" w:rsidRDefault="00EF2713" w:rsidP="00EF2713">
      <w:pPr>
        <w:bidi/>
        <w:spacing w:after="0" w:line="240" w:lineRule="auto"/>
        <w:ind w:left="284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</w:pP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>1.7 المؤهل العلمي والخبرات:</w:t>
      </w:r>
    </w:p>
    <w:p w:rsidR="00EF2713" w:rsidRPr="00EF2713" w:rsidRDefault="00EF2713" w:rsidP="00EF2713">
      <w:pPr>
        <w:numPr>
          <w:ilvl w:val="0"/>
          <w:numId w:val="4"/>
        </w:numPr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6"/>
          <w:szCs w:val="26"/>
          <w:rtl/>
          <w:lang w:val="en-US"/>
        </w:rPr>
      </w:pPr>
      <w:r w:rsidRPr="00EF2713">
        <w:rPr>
          <w:rFonts w:ascii="Simplified Arabic" w:eastAsia="Times New Roman" w:hAnsi="Simplified Arabic" w:cs="Simplified Arabic" w:hint="cs"/>
          <w:sz w:val="26"/>
          <w:szCs w:val="26"/>
          <w:rtl/>
          <w:lang w:val="en-US"/>
        </w:rPr>
        <w:t xml:space="preserve">دبلوم سنة واحدة فما دون. </w:t>
      </w:r>
    </w:p>
    <w:p w:rsidR="00EF2713" w:rsidRPr="00EF2713" w:rsidRDefault="00EF2713" w:rsidP="00EF271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</w:pP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 xml:space="preserve">2.7 التدريب : </w:t>
      </w:r>
    </w:p>
    <w:p w:rsidR="00EF2713" w:rsidRPr="00EF2713" w:rsidRDefault="00EF2713" w:rsidP="00EF2713">
      <w:pPr>
        <w:numPr>
          <w:ilvl w:val="0"/>
          <w:numId w:val="2"/>
        </w:numPr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lang w:val="en-US" w:bidi="ar-JO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JO"/>
        </w:rPr>
        <w:t>دورة تدريبية في مجال السلامة والصحة المهنية.</w:t>
      </w:r>
    </w:p>
    <w:p w:rsidR="00EF2713" w:rsidRPr="00EF2713" w:rsidRDefault="00EF2713" w:rsidP="00EF2713">
      <w:pPr>
        <w:numPr>
          <w:ilvl w:val="0"/>
          <w:numId w:val="2"/>
        </w:numPr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lang w:val="en-US" w:bidi="ar-JO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JO"/>
        </w:rPr>
        <w:t xml:space="preserve">دورة تدريبية في الصيانة العامة. </w:t>
      </w:r>
    </w:p>
    <w:p w:rsidR="00EF2713" w:rsidRPr="00EF2713" w:rsidRDefault="00EF2713" w:rsidP="00EF2713">
      <w:pPr>
        <w:bidi/>
        <w:spacing w:after="0" w:line="240" w:lineRule="auto"/>
        <w:ind w:left="-58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</w:pPr>
      <w:r w:rsidRPr="00EF2713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>3.7 المعارف والمهارات والقدرات:</w:t>
      </w:r>
    </w:p>
    <w:p w:rsidR="00EF2713" w:rsidRPr="00EF2713" w:rsidRDefault="00EF2713" w:rsidP="00EF2713">
      <w:pPr>
        <w:numPr>
          <w:ilvl w:val="0"/>
          <w:numId w:val="3"/>
        </w:numPr>
        <w:bidi/>
        <w:spacing w:after="200" w:line="276" w:lineRule="auto"/>
        <w:contextualSpacing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إجازة مزاولة مهنة في مجال المهنة. </w:t>
      </w:r>
    </w:p>
    <w:p w:rsidR="00EF2713" w:rsidRPr="00EF2713" w:rsidRDefault="00EF2713" w:rsidP="00EF2713">
      <w:pPr>
        <w:numPr>
          <w:ilvl w:val="0"/>
          <w:numId w:val="3"/>
        </w:numPr>
        <w:bidi/>
        <w:spacing w:after="200" w:line="276" w:lineRule="auto"/>
        <w:contextualSpacing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EF2713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اجادة القراءة والكتابة. </w:t>
      </w:r>
    </w:p>
    <w:p w:rsidR="00471C72" w:rsidRDefault="00471C72"/>
    <w:sectPr w:rsidR="00471C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591"/>
    <w:multiLevelType w:val="hybridMultilevel"/>
    <w:tmpl w:val="401CDAD0"/>
    <w:lvl w:ilvl="0" w:tplc="331C38F8">
      <w:start w:val="1"/>
      <w:numFmt w:val="bullet"/>
      <w:lvlText w:val="-"/>
      <w:lvlJc w:val="left"/>
      <w:pPr>
        <w:ind w:left="1004" w:hanging="360"/>
      </w:pPr>
      <w:rPr>
        <w:rFonts w:ascii="Simplified Arabic" w:eastAsia="Times New Roman" w:hAnsi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6B0BD0"/>
    <w:multiLevelType w:val="hybridMultilevel"/>
    <w:tmpl w:val="D0BC4ACA"/>
    <w:lvl w:ilvl="0" w:tplc="71E27B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92A36"/>
    <w:multiLevelType w:val="hybridMultilevel"/>
    <w:tmpl w:val="EB5A618A"/>
    <w:lvl w:ilvl="0" w:tplc="331C38F8">
      <w:start w:val="1"/>
      <w:numFmt w:val="bullet"/>
      <w:lvlText w:val="-"/>
      <w:lvlJc w:val="left"/>
      <w:pPr>
        <w:ind w:left="1170" w:hanging="360"/>
      </w:pPr>
      <w:rPr>
        <w:rFonts w:ascii="Simplified Arabic" w:eastAsia="Calibri" w:hAnsi="Simplified Arabic" w:cs="Simplified Arabic" w:hint="default"/>
      </w:rPr>
    </w:lvl>
    <w:lvl w:ilvl="1" w:tplc="331C38F8">
      <w:start w:val="1"/>
      <w:numFmt w:val="bullet"/>
      <w:lvlText w:val="-"/>
      <w:lvlJc w:val="left"/>
      <w:pPr>
        <w:ind w:left="1890" w:hanging="360"/>
      </w:pPr>
      <w:rPr>
        <w:rFonts w:ascii="Simplified Arabic" w:eastAsia="Calibri" w:hAnsi="Simplified Arabic" w:cs="Simplified Arabic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A1278ED"/>
    <w:multiLevelType w:val="hybridMultilevel"/>
    <w:tmpl w:val="E5DEFD7E"/>
    <w:lvl w:ilvl="0" w:tplc="71E27B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EE2838"/>
    <w:multiLevelType w:val="hybridMultilevel"/>
    <w:tmpl w:val="446C67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64"/>
    <w:rsid w:val="00471C72"/>
    <w:rsid w:val="00696B64"/>
    <w:rsid w:val="00C55A8B"/>
    <w:rsid w:val="00E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4641"/>
  <w15:chartTrackingRefBased/>
  <w15:docId w15:val="{C356BB1E-4A52-4A0F-BA6B-4D47CEFF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fayez</dc:creator>
  <cp:keywords/>
  <dc:description/>
  <cp:lastModifiedBy>Ahmad fayez</cp:lastModifiedBy>
  <cp:revision>3</cp:revision>
  <dcterms:created xsi:type="dcterms:W3CDTF">2025-05-20T10:40:00Z</dcterms:created>
  <dcterms:modified xsi:type="dcterms:W3CDTF">2025-05-20T10:47:00Z</dcterms:modified>
</cp:coreProperties>
</file>